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AC" w:rsidRPr="00A9269D" w:rsidRDefault="00DC03AC" w:rsidP="00DC03AC">
      <w:pPr>
        <w:rPr>
          <w:rFonts w:cs="Arial"/>
          <w:b/>
        </w:rPr>
      </w:pPr>
      <w:r w:rsidRPr="00A9269D">
        <w:rPr>
          <w:rFonts w:cs="Arial"/>
          <w:b/>
        </w:rPr>
        <w:t>Análisis bibliométrico de los ensayos clínicos, indizados hasta el año 2018, en la base bibliográfica The Cochrane Library realizados en el ámbito de la hospitalización a domicilio.</w:t>
      </w:r>
    </w:p>
    <w:p w:rsidR="006F58EF" w:rsidRDefault="006F58EF"/>
    <w:p w:rsidR="00DC03AC" w:rsidRDefault="00DC03AC"/>
    <w:p w:rsidR="00DC03AC" w:rsidRDefault="00DC03AC"/>
    <w:p w:rsidR="00DC03AC" w:rsidRDefault="00DC03AC"/>
    <w:p w:rsidR="00DC03AC" w:rsidRDefault="00F1494A" w:rsidP="00DC03AC">
      <w:r>
        <w:t>Vanessa Esperanza Oller-Arlandis</w:t>
      </w:r>
      <w:r w:rsidRPr="00F1494A">
        <w:rPr>
          <w:vertAlign w:val="superscript"/>
        </w:rPr>
        <w:t>1</w:t>
      </w:r>
      <w:r>
        <w:t xml:space="preserve">, </w:t>
      </w:r>
      <w:bookmarkStart w:id="0" w:name="_GoBack"/>
      <w:bookmarkEnd w:id="0"/>
      <w:r w:rsidR="00DC03AC">
        <w:t>Javier Sanz-Valero</w:t>
      </w:r>
      <w:r w:rsidR="00DC03AC" w:rsidRPr="00DC03AC">
        <w:rPr>
          <w:vertAlign w:val="superscript"/>
        </w:rPr>
        <w:t>1</w:t>
      </w:r>
      <w:proofErr w:type="gramStart"/>
      <w:r w:rsidR="00DC03AC" w:rsidRPr="00DC03AC">
        <w:rPr>
          <w:vertAlign w:val="superscript"/>
        </w:rPr>
        <w:t>,2</w:t>
      </w:r>
      <w:proofErr w:type="gramEnd"/>
      <w:r w:rsidR="00DC03AC">
        <w:t>, Carmina Wanden-Berghe</w:t>
      </w:r>
      <w:r w:rsidR="00DC03AC" w:rsidRPr="00DC03AC">
        <w:rPr>
          <w:vertAlign w:val="superscript"/>
        </w:rPr>
        <w:t>2</w:t>
      </w:r>
    </w:p>
    <w:p w:rsidR="00DC03AC" w:rsidRDefault="00DC03AC" w:rsidP="00DC03AC">
      <w:pPr>
        <w:pStyle w:val="Prrafodelista"/>
        <w:numPr>
          <w:ilvl w:val="0"/>
          <w:numId w:val="2"/>
        </w:numPr>
      </w:pPr>
      <w:r>
        <w:t>Universidad Miguel Hernández de Elche. Departamento de Salud Pública e Historia de la Ciencia. Alicante, España.</w:t>
      </w:r>
    </w:p>
    <w:p w:rsidR="00DC03AC" w:rsidRDefault="00DC03AC" w:rsidP="00DC03AC">
      <w:pPr>
        <w:pStyle w:val="Prrafodelista"/>
        <w:numPr>
          <w:ilvl w:val="0"/>
          <w:numId w:val="2"/>
        </w:numPr>
      </w:pPr>
      <w:r>
        <w:t>Hospital General Universitario de Alicante, Instituto de Investigación Sanitaria y Biomédica de Alicante (ISABIAL-FISABIO). Alicante, España.</w:t>
      </w:r>
    </w:p>
    <w:p w:rsidR="00DC03AC" w:rsidRDefault="00DC03AC"/>
    <w:p w:rsidR="00DC03AC" w:rsidRDefault="00DC03AC"/>
    <w:p w:rsidR="00DC03AC" w:rsidRPr="00DC03AC" w:rsidRDefault="00DC03AC" w:rsidP="00DC03AC">
      <w:pPr>
        <w:rPr>
          <w:b/>
        </w:rPr>
      </w:pPr>
      <w:r w:rsidRPr="00DC03AC">
        <w:rPr>
          <w:b/>
        </w:rPr>
        <w:t>Correspondencia/</w:t>
      </w:r>
      <w:proofErr w:type="spellStart"/>
      <w:r w:rsidRPr="00DC03AC">
        <w:rPr>
          <w:b/>
        </w:rPr>
        <w:t>Correspondence</w:t>
      </w:r>
      <w:proofErr w:type="spellEnd"/>
    </w:p>
    <w:p w:rsidR="00DC03AC" w:rsidRDefault="00DC03AC" w:rsidP="00DC03AC">
      <w:r>
        <w:t>jsanz@umh.es</w:t>
      </w:r>
    </w:p>
    <w:p w:rsidR="00DC03AC" w:rsidRDefault="00DC03AC" w:rsidP="00DC03AC"/>
    <w:p w:rsidR="00DC03AC" w:rsidRDefault="00DC03AC" w:rsidP="00DC03AC">
      <w:r w:rsidRPr="00DC03AC">
        <w:rPr>
          <w:b/>
        </w:rPr>
        <w:t>Conflicto de Intereses/</w:t>
      </w:r>
      <w:proofErr w:type="spellStart"/>
      <w:r w:rsidRPr="00DC03AC">
        <w:rPr>
          <w:b/>
        </w:rPr>
        <w:t>Competing</w:t>
      </w:r>
      <w:proofErr w:type="spellEnd"/>
      <w:r w:rsidRPr="00DC03AC">
        <w:rPr>
          <w:b/>
        </w:rPr>
        <w:t xml:space="preserve"> </w:t>
      </w:r>
      <w:proofErr w:type="spellStart"/>
      <w:r w:rsidRPr="00DC03AC">
        <w:rPr>
          <w:b/>
        </w:rPr>
        <w:t>interest</w:t>
      </w:r>
      <w:proofErr w:type="spellEnd"/>
    </w:p>
    <w:p w:rsidR="00DC03AC" w:rsidRDefault="00DC03AC" w:rsidP="00DC03AC">
      <w:r>
        <w:t>L</w:t>
      </w:r>
      <w:r w:rsidR="00F1494A">
        <w:t xml:space="preserve">as autoras y el autor </w:t>
      </w:r>
      <w:r>
        <w:t>declaran la no existencia de ningún tipo de conflicto de interés.</w:t>
      </w:r>
    </w:p>
    <w:p w:rsidR="00DC03AC" w:rsidRDefault="00DC03AC" w:rsidP="00DC03AC"/>
    <w:p w:rsidR="00DC03AC" w:rsidRPr="00DC03AC" w:rsidRDefault="00DC03AC" w:rsidP="00DC03AC">
      <w:pPr>
        <w:rPr>
          <w:b/>
        </w:rPr>
      </w:pPr>
      <w:r w:rsidRPr="00DC03AC">
        <w:rPr>
          <w:b/>
        </w:rPr>
        <w:t>Financiación/</w:t>
      </w:r>
      <w:proofErr w:type="spellStart"/>
      <w:r w:rsidRPr="00DC03AC">
        <w:rPr>
          <w:b/>
        </w:rPr>
        <w:t>Fundings</w:t>
      </w:r>
      <w:proofErr w:type="spellEnd"/>
    </w:p>
    <w:p w:rsidR="00DC03AC" w:rsidRDefault="00DC03AC" w:rsidP="00DC03AC">
      <w:r>
        <w:t>No existe ninguna fuente específica de financiación ni se ha recibido ayuda económica</w:t>
      </w:r>
    </w:p>
    <w:sectPr w:rsidR="00DC03AC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1A24"/>
    <w:multiLevelType w:val="hybridMultilevel"/>
    <w:tmpl w:val="FB463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6FB4"/>
    <w:multiLevelType w:val="hybridMultilevel"/>
    <w:tmpl w:val="CD5A7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B"/>
    <w:rsid w:val="00024240"/>
    <w:rsid w:val="006F58EF"/>
    <w:rsid w:val="00856D1F"/>
    <w:rsid w:val="00990E2B"/>
    <w:rsid w:val="00DC03AC"/>
    <w:rsid w:val="00DF244B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D887-DF25-4C59-9A13-60AE94A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2019-09-21T11:56:00Z</dcterms:created>
  <dcterms:modified xsi:type="dcterms:W3CDTF">2019-09-21T13:44:00Z</dcterms:modified>
</cp:coreProperties>
</file>