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16" w:rsidRDefault="002F3B16" w:rsidP="002F3B16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F3B16" w:rsidRDefault="002F3B16" w:rsidP="002F3B1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80DAF">
        <w:rPr>
          <w:rFonts w:ascii="Arial" w:hAnsi="Arial" w:cs="Arial"/>
          <w:b/>
          <w:sz w:val="24"/>
          <w:szCs w:val="24"/>
        </w:rPr>
        <w:t>Efectos de la inmunoterapia en el paciente adulto en el domicilio: revisión sistemática</w:t>
      </w:r>
    </w:p>
    <w:p w:rsidR="002F3B16" w:rsidRDefault="002F3B16" w:rsidP="002F3B1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2F3B16" w:rsidRPr="00380DAF" w:rsidRDefault="002F3B16" w:rsidP="002F3B16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80DAF">
        <w:rPr>
          <w:rFonts w:ascii="Arial" w:hAnsi="Arial" w:cs="Arial"/>
          <w:b/>
          <w:sz w:val="24"/>
          <w:szCs w:val="24"/>
          <w:lang w:val="en-US"/>
        </w:rPr>
        <w:t>Effects of immunotherapy in the adult patient at home: systematic review</w:t>
      </w:r>
    </w:p>
    <w:p w:rsidR="006F58EF" w:rsidRDefault="006F58EF">
      <w:pPr>
        <w:rPr>
          <w:lang w:val="en-US"/>
        </w:rPr>
      </w:pPr>
    </w:p>
    <w:p w:rsidR="002F3B16" w:rsidRDefault="002F3B16">
      <w:pPr>
        <w:rPr>
          <w:lang w:val="en-US"/>
        </w:rPr>
      </w:pPr>
    </w:p>
    <w:p w:rsidR="002F3B16" w:rsidRPr="002F3B16" w:rsidRDefault="002F3B16">
      <w:pPr>
        <w:rPr>
          <w:rFonts w:ascii="Arial" w:hAnsi="Arial" w:cs="Arial"/>
          <w:sz w:val="24"/>
          <w:szCs w:val="24"/>
        </w:rPr>
      </w:pPr>
      <w:r w:rsidRPr="002F3B16">
        <w:rPr>
          <w:rFonts w:ascii="Arial" w:hAnsi="Arial" w:cs="Arial"/>
        </w:rPr>
        <w:t>Verónica Domingo Pena</w:t>
      </w:r>
      <w:r w:rsidRPr="002F3B16">
        <w:rPr>
          <w:rFonts w:ascii="Arial" w:hAnsi="Arial" w:cs="Arial"/>
          <w:vertAlign w:val="superscript"/>
        </w:rPr>
        <w:t>1</w:t>
      </w:r>
      <w:r w:rsidRPr="002F3B16">
        <w:rPr>
          <w:rFonts w:ascii="Arial" w:hAnsi="Arial" w:cs="Arial"/>
        </w:rPr>
        <w:t>, Javier Sanz-Valero</w:t>
      </w:r>
      <w:r w:rsidRPr="002F3B16">
        <w:rPr>
          <w:rFonts w:ascii="Arial" w:hAnsi="Arial" w:cs="Arial"/>
          <w:vertAlign w:val="superscript"/>
        </w:rPr>
        <w:t>1</w:t>
      </w:r>
      <w:proofErr w:type="gramStart"/>
      <w:r w:rsidRPr="002F3B16">
        <w:rPr>
          <w:rFonts w:ascii="Arial" w:hAnsi="Arial" w:cs="Arial"/>
          <w:vertAlign w:val="superscript"/>
        </w:rPr>
        <w:t>,2</w:t>
      </w:r>
      <w:proofErr w:type="gramEnd"/>
    </w:p>
    <w:p w:rsidR="002F3B16" w:rsidRDefault="002F3B16">
      <w:pPr>
        <w:rPr>
          <w:rFonts w:ascii="Arial" w:hAnsi="Arial" w:cs="Arial"/>
          <w:sz w:val="24"/>
          <w:szCs w:val="24"/>
        </w:rPr>
      </w:pPr>
    </w:p>
    <w:p w:rsidR="002F3B16" w:rsidRPr="002F3B16" w:rsidRDefault="002F3B16" w:rsidP="002F3B1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3B16">
        <w:rPr>
          <w:rFonts w:ascii="Arial" w:hAnsi="Arial" w:cs="Arial"/>
          <w:sz w:val="24"/>
          <w:szCs w:val="24"/>
        </w:rPr>
        <w:t>Universidad Miguel Hernández. Elche. España.</w:t>
      </w:r>
    </w:p>
    <w:p w:rsidR="002F3B16" w:rsidRDefault="002F3B16" w:rsidP="002F3B1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3B16">
        <w:rPr>
          <w:rFonts w:ascii="Arial" w:hAnsi="Arial" w:cs="Arial"/>
          <w:sz w:val="24"/>
          <w:szCs w:val="24"/>
        </w:rPr>
        <w:t>Fundación para el Fomento de la Investigación Sanitaria y Biomédica de la Comunidad Valenciana (ISABIALFISABIO).</w:t>
      </w:r>
      <w:r w:rsidRPr="002F3B16">
        <w:rPr>
          <w:rFonts w:ascii="Arial" w:hAnsi="Arial" w:cs="Arial"/>
          <w:sz w:val="24"/>
          <w:szCs w:val="24"/>
        </w:rPr>
        <w:t xml:space="preserve"> </w:t>
      </w:r>
      <w:r w:rsidRPr="002F3B16">
        <w:rPr>
          <w:rFonts w:ascii="Arial" w:hAnsi="Arial" w:cs="Arial"/>
          <w:sz w:val="24"/>
          <w:szCs w:val="24"/>
        </w:rPr>
        <w:t>Alicante. España.</w:t>
      </w:r>
    </w:p>
    <w:p w:rsidR="00BE1884" w:rsidRDefault="00BE1884" w:rsidP="00BE1884">
      <w:pPr>
        <w:rPr>
          <w:rFonts w:ascii="Arial" w:hAnsi="Arial" w:cs="Arial"/>
          <w:sz w:val="24"/>
          <w:szCs w:val="24"/>
        </w:rPr>
      </w:pPr>
    </w:p>
    <w:p w:rsidR="00BE1884" w:rsidRDefault="00BE1884" w:rsidP="00BE1884">
      <w:pPr>
        <w:rPr>
          <w:rFonts w:ascii="Arial" w:hAnsi="Arial" w:cs="Arial"/>
          <w:sz w:val="24"/>
          <w:szCs w:val="24"/>
        </w:rPr>
      </w:pPr>
    </w:p>
    <w:p w:rsidR="00BE1884" w:rsidRDefault="00BE1884" w:rsidP="00BE1884">
      <w:pPr>
        <w:rPr>
          <w:rFonts w:ascii="Arial" w:hAnsi="Arial" w:cs="Arial"/>
          <w:sz w:val="24"/>
          <w:szCs w:val="24"/>
        </w:rPr>
      </w:pPr>
    </w:p>
    <w:p w:rsidR="00BE1884" w:rsidRPr="00BE1884" w:rsidRDefault="00BE1884" w:rsidP="00BE1884">
      <w:pPr>
        <w:spacing w:after="0"/>
        <w:rPr>
          <w:rFonts w:ascii="Arial" w:hAnsi="Arial" w:cs="Arial"/>
          <w:b/>
          <w:sz w:val="24"/>
          <w:szCs w:val="24"/>
        </w:rPr>
      </w:pPr>
      <w:r w:rsidRPr="00BE1884">
        <w:rPr>
          <w:rFonts w:ascii="Arial" w:hAnsi="Arial" w:cs="Arial"/>
          <w:b/>
          <w:sz w:val="24"/>
          <w:szCs w:val="24"/>
        </w:rPr>
        <w:t>Correspondencia</w:t>
      </w:r>
    </w:p>
    <w:p w:rsidR="00BE1884" w:rsidRPr="00BE1884" w:rsidRDefault="00BE1884" w:rsidP="00BE1884">
      <w:pPr>
        <w:spacing w:after="0"/>
        <w:rPr>
          <w:rFonts w:ascii="Arial" w:hAnsi="Arial" w:cs="Arial"/>
          <w:sz w:val="24"/>
          <w:szCs w:val="24"/>
        </w:rPr>
      </w:pPr>
      <w:r w:rsidRPr="00BE1884">
        <w:rPr>
          <w:rFonts w:ascii="Arial" w:hAnsi="Arial" w:cs="Arial"/>
          <w:sz w:val="24"/>
          <w:szCs w:val="24"/>
        </w:rPr>
        <w:t>Dr. Javier Sanz-Valero</w:t>
      </w:r>
    </w:p>
    <w:p w:rsidR="00BE1884" w:rsidRPr="00BE1884" w:rsidRDefault="00BE1884" w:rsidP="00BE1884">
      <w:pPr>
        <w:spacing w:after="0"/>
        <w:rPr>
          <w:rFonts w:ascii="Arial" w:hAnsi="Arial" w:cs="Arial"/>
          <w:sz w:val="24"/>
          <w:szCs w:val="24"/>
        </w:rPr>
      </w:pPr>
      <w:r w:rsidRPr="00BE1884">
        <w:rPr>
          <w:rFonts w:ascii="Arial" w:hAnsi="Arial" w:cs="Arial"/>
          <w:sz w:val="24"/>
          <w:szCs w:val="24"/>
        </w:rPr>
        <w:t>Departamento de Salud Pública e Historia de la Ciencia, Universidad Miguel Hernandez,</w:t>
      </w:r>
      <w:r>
        <w:rPr>
          <w:rFonts w:ascii="Arial" w:hAnsi="Arial" w:cs="Arial"/>
          <w:sz w:val="24"/>
          <w:szCs w:val="24"/>
        </w:rPr>
        <w:t xml:space="preserve"> </w:t>
      </w:r>
      <w:r w:rsidRPr="00BE1884">
        <w:rPr>
          <w:rFonts w:ascii="Arial" w:hAnsi="Arial" w:cs="Arial"/>
          <w:sz w:val="24"/>
          <w:szCs w:val="24"/>
        </w:rPr>
        <w:t xml:space="preserve">Campus </w:t>
      </w:r>
      <w:proofErr w:type="spellStart"/>
      <w:r w:rsidRPr="00BE1884">
        <w:rPr>
          <w:rFonts w:ascii="Arial" w:hAnsi="Arial" w:cs="Arial"/>
          <w:sz w:val="24"/>
          <w:szCs w:val="24"/>
        </w:rPr>
        <w:t>Sant</w:t>
      </w:r>
      <w:proofErr w:type="spellEnd"/>
      <w:r w:rsidRPr="00BE1884">
        <w:rPr>
          <w:rFonts w:ascii="Arial" w:hAnsi="Arial" w:cs="Arial"/>
          <w:sz w:val="24"/>
          <w:szCs w:val="24"/>
        </w:rPr>
        <w:t xml:space="preserve"> Joan </w:t>
      </w:r>
      <w:proofErr w:type="spellStart"/>
      <w:r w:rsidRPr="00BE1884">
        <w:rPr>
          <w:rFonts w:ascii="Arial" w:hAnsi="Arial" w:cs="Arial"/>
          <w:sz w:val="24"/>
          <w:szCs w:val="24"/>
        </w:rPr>
        <w:t>d’Alacant</w:t>
      </w:r>
      <w:proofErr w:type="spellEnd"/>
      <w:r w:rsidRPr="00BE1884">
        <w:rPr>
          <w:rFonts w:ascii="Arial" w:hAnsi="Arial" w:cs="Arial"/>
          <w:sz w:val="24"/>
          <w:szCs w:val="24"/>
        </w:rPr>
        <w:t>. Alicante. España.</w:t>
      </w:r>
    </w:p>
    <w:p w:rsidR="00BE1884" w:rsidRDefault="00BE1884" w:rsidP="00BE1884">
      <w:pPr>
        <w:spacing w:after="0"/>
        <w:rPr>
          <w:rFonts w:ascii="Arial" w:hAnsi="Arial" w:cs="Arial"/>
          <w:sz w:val="24"/>
          <w:szCs w:val="24"/>
        </w:rPr>
      </w:pPr>
      <w:r w:rsidRPr="00BE1884">
        <w:rPr>
          <w:rFonts w:ascii="Arial" w:hAnsi="Arial" w:cs="Arial"/>
          <w:sz w:val="24"/>
          <w:szCs w:val="24"/>
        </w:rPr>
        <w:t xml:space="preserve">Correo electrónico: </w:t>
      </w:r>
      <w:r w:rsidRPr="00BE1884">
        <w:rPr>
          <w:rFonts w:ascii="Arial" w:hAnsi="Arial" w:cs="Arial"/>
          <w:sz w:val="24"/>
          <w:szCs w:val="24"/>
        </w:rPr>
        <w:t>jsanz@umh.es</w:t>
      </w:r>
    </w:p>
    <w:p w:rsidR="00BE1884" w:rsidRDefault="00BE1884" w:rsidP="00BE1884">
      <w:pPr>
        <w:spacing w:after="0"/>
        <w:rPr>
          <w:rFonts w:ascii="Arial" w:hAnsi="Arial" w:cs="Arial"/>
          <w:sz w:val="24"/>
          <w:szCs w:val="24"/>
        </w:rPr>
      </w:pPr>
    </w:p>
    <w:p w:rsidR="00BE1884" w:rsidRDefault="00BE1884" w:rsidP="00BE1884">
      <w:pPr>
        <w:spacing w:after="0"/>
        <w:rPr>
          <w:rFonts w:ascii="Arial" w:hAnsi="Arial" w:cs="Arial"/>
          <w:sz w:val="24"/>
          <w:szCs w:val="24"/>
        </w:rPr>
      </w:pPr>
    </w:p>
    <w:p w:rsidR="00BE1884" w:rsidRDefault="00BE1884" w:rsidP="00BE1884">
      <w:pPr>
        <w:spacing w:after="0"/>
        <w:rPr>
          <w:rFonts w:ascii="Arial" w:hAnsi="Arial" w:cs="Arial"/>
          <w:sz w:val="24"/>
          <w:szCs w:val="24"/>
        </w:rPr>
      </w:pPr>
      <w:r w:rsidRPr="00BE1884">
        <w:rPr>
          <w:rFonts w:ascii="Arial" w:hAnsi="Arial" w:cs="Arial"/>
          <w:b/>
          <w:sz w:val="24"/>
          <w:szCs w:val="24"/>
        </w:rPr>
        <w:t>Conflicto de interés</w:t>
      </w:r>
    </w:p>
    <w:p w:rsidR="00BE1884" w:rsidRPr="00BE1884" w:rsidRDefault="00BE1884" w:rsidP="00BE18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autora y el autor de esta revisión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declaran la inexistencia de conflicto de interés</w:t>
      </w:r>
    </w:p>
    <w:sectPr w:rsidR="00BE1884" w:rsidRPr="00BE18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6024"/>
    <w:multiLevelType w:val="hybridMultilevel"/>
    <w:tmpl w:val="2CF873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620DE"/>
    <w:multiLevelType w:val="hybridMultilevel"/>
    <w:tmpl w:val="257A27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1A"/>
    <w:rsid w:val="002F3B16"/>
    <w:rsid w:val="005C551A"/>
    <w:rsid w:val="006F58EF"/>
    <w:rsid w:val="00856D1F"/>
    <w:rsid w:val="00990E2B"/>
    <w:rsid w:val="00B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27EF-F963-4ED5-B8BC-EB89AE96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3B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2018-01-22T09:29:00Z</dcterms:created>
  <dcterms:modified xsi:type="dcterms:W3CDTF">2018-01-22T09:37:00Z</dcterms:modified>
</cp:coreProperties>
</file>